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after="0" w:before="0" w:line="100" w:lineRule="atLeast"/>
        <w:contextualSpacing w:val="false"/>
        <w:jc w:val="right"/>
      </w:pP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 xml:space="preserve">Утверждено приказом </w:t>
      </w:r>
    </w:p>
    <w:p>
      <w:pPr>
        <w:pStyle w:val="style0"/>
        <w:spacing w:after="0" w:before="0" w:line="100" w:lineRule="atLeast"/>
        <w:contextualSpacing w:val="false"/>
        <w:jc w:val="right"/>
      </w:pP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 xml:space="preserve">№ 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>2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 w:val="en-US"/>
        </w:rPr>
        <w:t>1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>/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 w:val="en-US"/>
        </w:rPr>
        <w:t>2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 xml:space="preserve">- от 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 w:val="en-US"/>
        </w:rPr>
        <w:t>30</w:t>
      </w:r>
      <w:r>
        <w:rPr>
          <w:rFonts w:ascii="Times New Roman" w:cs="Times New Roman" w:eastAsia="Times New Roman" w:hAnsi="Times New Roman"/>
          <w:bCs/>
          <w:sz w:val="24"/>
          <w:szCs w:val="24"/>
          <w:lang w:eastAsia="ru-RU"/>
        </w:rPr>
        <w:t>.03.2015г.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>ПЛАН МЕРОПРИЯТИЙ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>ПО ПРОТИВОДЕЙСТВИЮ КОРРУПЦИИ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 w:val="ru-RU"/>
        </w:rPr>
        <w:t>М</w:t>
      </w: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 w:val="en-US"/>
        </w:rPr>
        <w:t>К</w:t>
      </w: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 w:val="ru-RU"/>
        </w:rPr>
        <w:t>ДОУ</w:t>
      </w: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 xml:space="preserve">  Б</w:t>
      </w: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>ерезовский детский сад «Ромашка</w:t>
      </w: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>»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>на 2015-2016 г.г.</w:t>
      </w:r>
    </w:p>
    <w:p>
      <w:pPr>
        <w:pStyle w:val="style0"/>
        <w:spacing w:after="0" w:before="0" w:line="100" w:lineRule="atLeast"/>
        <w:contextualSpacing w:val="false"/>
        <w:jc w:val="center"/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</w:r>
    </w:p>
    <w:tbl>
      <w:tblPr>
        <w:jc w:val="left"/>
        <w:tblInd w:type="dxa" w:w="100"/>
        <w:tblBorders>
          <w:top w:color="00000A" w:space="0" w:sz="6" w:val="single"/>
          <w:left w:color="00000A" w:space="0" w:sz="6" w:val="single"/>
          <w:bottom w:color="00000A" w:space="0" w:sz="6" w:val="single"/>
          <w:insideH w:color="00000A" w:space="0" w:sz="6" w:val="single"/>
          <w:right w:color="00000A" w:space="0" w:sz="6" w:val="single"/>
          <w:insideV w:color="00000A" w:space="0" w:sz="6" w:val="single"/>
        </w:tblBorders>
        <w:tblCellMar>
          <w:top w:type="dxa" w:w="0"/>
          <w:left w:type="dxa" w:w="107"/>
          <w:bottom w:type="dxa" w:w="0"/>
          <w:right w:type="dxa" w:w="115"/>
        </w:tblCellMar>
      </w:tblPr>
      <w:tblGrid>
        <w:gridCol w:w="785"/>
        <w:gridCol w:w="5329"/>
        <w:gridCol w:w="1855"/>
        <w:gridCol w:w="2673"/>
      </w:tblGrid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ind w:hanging="0" w:left="-202" w:right="0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Мероприятие 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Ответственные 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>
        <w:trPr>
          <w:cantSplit w:val="false"/>
        </w:trPr>
        <w:tc>
          <w:tcPr>
            <w:tcW w:type="dxa" w:w="10642"/>
            <w:gridSpan w:val="4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1. Обеспечение участия институтов гражданского общества в противодействии коррупции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1.1. 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Содействие родительской общественности по вопросам участия в учебно-воспитательном процессе в установленном законодательстве порядке.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постоянно 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Родительское собрание с приглашением представителей правоохранительных органов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10642"/>
            <w:gridSpan w:val="4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 Повышение эффективности деятельности МБДОУ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 противодействию коррупции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2.1. 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Назначение ответственного лица за осуществление мероприятий по профилактике коррупции в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Один раз в год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Разработка плана мероприятий по противодействию коррупции в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1 раз в год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воспитатель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Ведение Журнала учета регистраций заявлений о коррупционном правонарушении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По мере поступления жалоб 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воспитатель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Организация ящика по обращениям граждан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воспитатель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Организация контроля за соблюдением педагогическими работниками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 кодекса этики педагога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2015-2016 г.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2.10.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Контроль за выполнением мероприятий по профилактике коррупции в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ДОУ, подготовка и предоставление ежеквартальных отчетов.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воспитатель  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2.11.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Предоставление ежеквартальных отчетов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ДОУ в отдел образования  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воспитатель  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2.12.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Контроль за целевым использованием  средств всех уровней бюджета  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2.13.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Общее собрание работников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 «Подведение итогов работы, направленной на профилактику коррупции»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Декабрь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2015, 2016г. г. 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2.14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Размещение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информации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на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информационных сайтах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, проведение котировок в соответствии с нормативно-правовой базой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В соответствии с планом графиком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bookmarkStart w:id="0" w:name="__DdeLink__1071_721585691"/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bookmarkEnd w:id="0"/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10642"/>
            <w:gridSpan w:val="4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3.Обеспечение антикоррупционного просвещения населения с использованием 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интернет ресурсов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3.1. 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Размещение на сайте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КД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ОУ информации об антикоррупционных мероприятиях и нормативной базы в сфере противодействия коррупции.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2015 г.-2016г.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Ответственный за работу сайта   </w:t>
            </w:r>
          </w:p>
        </w:tc>
      </w:tr>
      <w:tr>
        <w:trPr>
          <w:cantSplit w:val="false"/>
        </w:trPr>
        <w:tc>
          <w:tcPr>
            <w:tcW w:type="dxa" w:w="10642"/>
            <w:gridSpan w:val="4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 Дальнейшее развитие правовой основы противодействия коррупции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4.1. 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Изучение передового опыта деятельности детских садов РФ по противодействию коррупции и подготовка в установленном порядке предложений по совершенствованию этой деятельности в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ДОУ 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2015-2016 г.г.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10642"/>
            <w:gridSpan w:val="4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5. Совершенствование работы кадрового подразделения М</w:t>
            </w: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ДОУ</w:t>
            </w:r>
          </w:p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 профилактике коррупционных и других правонарушений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Анализ деятельности сотрудников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ДОУ, на которых возложены обязанности по профилактике коррупционных и иных правонарушений.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IV квартал 2015 г.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Рабочая группа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Подготовка методических рекомендаций для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ДОУ по вопросам организации противодействия коррупции. 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IV квартал 2015 г.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Рабочая группа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Проведение совещания по изучению педагогическими работниками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 законодательства РФ о противодействии коррупции.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 мере поступления документов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10642"/>
            <w:gridSpan w:val="4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6. Периодическое исследование (мониторинг) уровня коррупции и эффективности мер, принимаемых по ее предупреждению и по борьбе с ней на территории школы 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Обобщение практики рассмотрения жалоб и обращений граждан, касающихся действий (бездействия) педагогических работников, связанных с коррупцией, и принятие мер по повышению результативности и эффективности работы с указанными обращениями.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Ежеквартально до 10-го числа месяца, следующего за отчетным периодом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 xml:space="preserve">Анализ заявлений, обращений граждан на предмет наличия в них информации о фактах коррупции. 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 мере поступления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  <w:tr>
        <w:trPr>
          <w:cantSplit w:val="false"/>
        </w:trPr>
        <w:tc>
          <w:tcPr>
            <w:tcW w:type="dxa" w:w="10642"/>
            <w:gridSpan w:val="4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7. Взаимодействие с правоохранительными органами</w:t>
            </w:r>
          </w:p>
        </w:tc>
      </w:tr>
      <w:tr>
        <w:trPr>
          <w:cantSplit w:val="false"/>
        </w:trPr>
        <w:tc>
          <w:tcPr>
            <w:tcW w:type="dxa" w:w="78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type="dxa" w:w="5329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Оказание содействия правоохранительным органам в проведении проверок информации по коррупционным правонарушениям в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  <w:tc>
          <w:tcPr>
            <w:tcW w:type="dxa" w:w="1855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type="dxa" w:w="2673"/>
            <w:tcBorders>
              <w:top w:color="00000A" w:space="0" w:sz="6" w:val="single"/>
              <w:left w:color="00000A" w:space="0" w:sz="6" w:val="single"/>
              <w:bottom w:color="00000A" w:space="0" w:sz="6" w:val="single"/>
              <w:right w:color="00000A" w:space="0" w:sz="6" w:val="single"/>
            </w:tcBorders>
            <w:shd w:fill="auto" w:val="clear"/>
            <w:tcMar>
              <w:left w:type="dxa" w:w="107"/>
            </w:tcMar>
          </w:tcPr>
          <w:p>
            <w:pPr>
              <w:pStyle w:val="style0"/>
              <w:spacing w:after="0" w:before="0" w:line="100" w:lineRule="atLeast"/>
              <w:contextualSpacing w:val="false"/>
              <w:jc w:val="center"/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Заведующая М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  <w:t>ДОУ</w:t>
            </w:r>
          </w:p>
        </w:tc>
      </w:tr>
    </w:tbl>
    <w:p>
      <w:pPr>
        <w:pStyle w:val="style0"/>
        <w:spacing w:after="0" w:before="0" w:line="100" w:lineRule="atLeast"/>
        <w:contextualSpacing w:val="false"/>
      </w:pPr>
      <w:r>
        <w:rPr/>
        <w:t xml:space="preserve"> </w:t>
      </w:r>
    </w:p>
    <w:sectPr>
      <w:type w:val="nextPage"/>
      <w:pgSz w:h="16838" w:w="11906"/>
      <w:pgMar w:bottom="1134" w:footer="0" w:gutter="0" w:header="0" w:left="993" w:right="850" w:top="709"/>
      <w:pgNumType w:fmt="decimal"/>
      <w:formProt w:val="false"/>
      <w:textDirection w:val="lrTb"/>
      <w:docGrid w:charSpace="4096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87"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spacing w:after="200" w:before="0" w:line="276" w:lineRule="auto"/>
      <w:contextualSpacing w:val="false"/>
    </w:pPr>
    <w:rPr>
      <w:rFonts w:ascii="Calibri" w:cs="Calibri" w:eastAsia="SimSun" w:hAnsi="Calibri"/>
      <w:color w:val="auto"/>
      <w:sz w:val="22"/>
      <w:szCs w:val="22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paragraph">
    <w:name w:val="Заголовок"/>
    <w:basedOn w:val="style0"/>
    <w:next w:val="style17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17" w:type="paragraph">
    <w:name w:val="Основной текст"/>
    <w:basedOn w:val="style0"/>
    <w:next w:val="style17"/>
    <w:pPr>
      <w:spacing w:after="120" w:before="0"/>
      <w:contextualSpacing w:val="false"/>
    </w:pPr>
    <w:rPr/>
  </w:style>
  <w:style w:styleId="style18" w:type="paragraph">
    <w:name w:val="Список"/>
    <w:basedOn w:val="style17"/>
    <w:next w:val="style18"/>
    <w:pPr/>
    <w:rPr>
      <w:rFonts w:cs="Mangal"/>
    </w:rPr>
  </w:style>
  <w:style w:styleId="style19" w:type="paragraph">
    <w:name w:val="Название"/>
    <w:basedOn w:val="style0"/>
    <w:next w:val="style1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0" w:type="paragraph">
    <w:name w:val="Указатель"/>
    <w:basedOn w:val="style0"/>
    <w:next w:val="style20"/>
    <w:pPr>
      <w:suppressLineNumbers/>
    </w:pPr>
    <w:rPr>
      <w:rFonts w:cs="Mangal"/>
    </w:rPr>
  </w:style>
  <w:style w:styleId="style21" w:type="paragraph">
    <w:name w:val="Normal (Web)"/>
    <w:basedOn w:val="style0"/>
    <w:next w:val="style21"/>
    <w:pPr>
      <w:spacing w:after="28" w:before="28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2015-03-27T09:28:00.00Z</dcterms:created>
  <dc:creator>User</dc:creator>
  <cp:lastModifiedBy>1</cp:lastModifiedBy>
  <cp:lastPrinted>2015-05-14T03:37:00.00Z</cp:lastPrinted>
  <dcterms:modified xsi:type="dcterms:W3CDTF">2015-05-14T03:38:00.00Z</dcterms:modified>
  <cp:revision>13</cp:revision>
</cp:coreProperties>
</file>